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55EFD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55EFD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E539A9" w:rsidP="00A6595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A6595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Administración de Cuentas por Cobrar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0468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3130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A00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A00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C1D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468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232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8C1D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Contabilidad</w:t>
            </w:r>
          </w:p>
        </w:tc>
      </w:tr>
    </w:tbl>
    <w:p w:rsidR="00432BBF" w:rsidRPr="00A85AE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C1D04" w:rsidRPr="008C1D04" w:rsidRDefault="008C1D04" w:rsidP="008C1D04">
      <w:pPr>
        <w:tabs>
          <w:tab w:val="left" w:pos="810"/>
          <w:tab w:val="left" w:pos="1620"/>
          <w:tab w:val="left" w:pos="839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8C1D04" w:rsidRDefault="008C1D04" w:rsidP="008C1D04">
      <w:pPr>
        <w:pStyle w:val="Prrafodelista"/>
        <w:tabs>
          <w:tab w:val="left" w:pos="810"/>
          <w:tab w:val="left" w:pos="1620"/>
          <w:tab w:val="left" w:pos="839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8C1D04">
        <w:rPr>
          <w:rFonts w:ascii="Bookman Old Style" w:hAnsi="Bookman Old Style" w:cs="Arial"/>
          <w:i w:val="0"/>
          <w:iCs/>
          <w:sz w:val="20"/>
        </w:rPr>
        <w:t>Planificar, organizar y controlar las actividades desarrolladas en la Sección, por medio de la formulación, desarrollo, seguimiento y evaluación de planes y/o proyectos establecidos, con el objetivo de lograr el adecuado funcionamiento del área, a través de mecanismos de acción orientados a verificar que los comprobantes probatorios de mora patronal y cuentas por cobrar sean manejados apropiadamente.</w:t>
      </w:r>
    </w:p>
    <w:p w:rsidR="008C1D04" w:rsidRDefault="008C1D04" w:rsidP="0022329D">
      <w:pPr>
        <w:pStyle w:val="Prrafodelista"/>
        <w:tabs>
          <w:tab w:val="left" w:pos="810"/>
          <w:tab w:val="left" w:pos="1620"/>
          <w:tab w:val="left" w:pos="839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32B2" w:rsidRPr="008C1D04" w:rsidRDefault="003D32B2" w:rsidP="008C1D04">
      <w:pPr>
        <w:tabs>
          <w:tab w:val="left" w:pos="810"/>
          <w:tab w:val="left" w:pos="1620"/>
          <w:tab w:val="left" w:pos="8398"/>
        </w:tabs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4682E" w:rsidRDefault="00540ED7" w:rsidP="00540ED7">
      <w:pPr>
        <w:rPr>
          <w:sz w:val="20"/>
        </w:rPr>
      </w:pPr>
    </w:p>
    <w:p w:rsidR="003D32B2" w:rsidRPr="003D32B2" w:rsidRDefault="003D32B2" w:rsidP="003D32B2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y</w:t>
      </w:r>
      <w:r w:rsidRPr="00AE4794">
        <w:rPr>
          <w:rFonts w:ascii="Bookman Old Style" w:hAnsi="Bookman Old Style" w:cs="Arial"/>
          <w:i w:val="0"/>
          <w:iCs/>
          <w:sz w:val="20"/>
        </w:rPr>
        <w:t xml:space="preserve"> revisar la recepción</w:t>
      </w:r>
      <w:r>
        <w:rPr>
          <w:rFonts w:ascii="Bookman Old Style" w:hAnsi="Bookman Old Style" w:cs="Arial"/>
          <w:i w:val="0"/>
          <w:iCs/>
          <w:sz w:val="20"/>
        </w:rPr>
        <w:t xml:space="preserve"> y resguardo de los documentos </w:t>
      </w:r>
      <w:r w:rsidRPr="00AE4794">
        <w:rPr>
          <w:rFonts w:ascii="Bookman Old Style" w:hAnsi="Bookman Old Style" w:cs="Arial"/>
          <w:i w:val="0"/>
          <w:iCs/>
          <w:sz w:val="20"/>
        </w:rPr>
        <w:t>probatorios de la mora patronal, tales como planillas de cotizaciones, notas de cargo, multas por incumplimiento, análisis de calidad, arrendatarios (cabinas, kioscos) y otras cuentas por cobrar, con el objetivo de llevar un control de los mismos y realizar los trámites correspondientes.</w:t>
      </w:r>
    </w:p>
    <w:p w:rsidR="008C1D04" w:rsidRDefault="008C1D04" w:rsidP="008C1D04">
      <w:pPr>
        <w:pStyle w:val="Prrafodelista"/>
        <w:ind w:left="0"/>
        <w:rPr>
          <w:rFonts w:ascii="Bookman Old Style" w:hAnsi="Bookman Old Style" w:cs="Arial"/>
          <w:i w:val="0"/>
          <w:iCs/>
          <w:sz w:val="20"/>
        </w:rPr>
      </w:pPr>
    </w:p>
    <w:p w:rsidR="008C1D0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Verificar</w:t>
      </w:r>
      <w:r>
        <w:rPr>
          <w:rFonts w:ascii="Bookman Old Style" w:hAnsi="Bookman Old Style" w:cs="Arial"/>
          <w:i w:val="0"/>
          <w:iCs/>
          <w:sz w:val="20"/>
        </w:rPr>
        <w:t xml:space="preserve"> información por </w:t>
      </w:r>
      <w:r w:rsidRPr="00AE4794">
        <w:rPr>
          <w:rFonts w:ascii="Bookman Old Style" w:hAnsi="Bookman Old Style" w:cs="Arial"/>
          <w:i w:val="0"/>
          <w:iCs/>
          <w:sz w:val="20"/>
        </w:rPr>
        <w:t>solvencias solicitadas por los patronos</w:t>
      </w:r>
      <w:r>
        <w:rPr>
          <w:rFonts w:ascii="Bookman Old Style" w:hAnsi="Bookman Old Style" w:cs="Arial"/>
          <w:i w:val="0"/>
          <w:iCs/>
          <w:sz w:val="20"/>
        </w:rPr>
        <w:t xml:space="preserve"> a través de la página web y que reportan inconsistencias,</w:t>
      </w:r>
      <w:r w:rsidRPr="00AE4794">
        <w:rPr>
          <w:rFonts w:ascii="Bookman Old Style" w:hAnsi="Bookman Old Style" w:cs="Arial"/>
          <w:i w:val="0"/>
          <w:iCs/>
          <w:sz w:val="20"/>
        </w:rPr>
        <w:t xml:space="preserve"> a fin </w:t>
      </w:r>
      <w:r>
        <w:rPr>
          <w:rFonts w:ascii="Bookman Old Style" w:hAnsi="Bookman Old Style" w:cs="Arial"/>
          <w:i w:val="0"/>
          <w:iCs/>
          <w:sz w:val="20"/>
        </w:rPr>
        <w:t>que se emita solvencia en caso de cumplir con requisitos establecidos.</w:t>
      </w:r>
    </w:p>
    <w:p w:rsidR="008C1D04" w:rsidRPr="00AE4794" w:rsidRDefault="008C1D04" w:rsidP="008C1D0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Supervisar la emisión de solvencias electrónicas a usuarios de Zona Franca y Depósitos para Perfeccionamiento Activo (DPA), a fin de verificar la correcta autorización de importación y exportación por parte de los mismos.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Atender requerimientos de información de los diferentes entes fiscalizadores, con el fin de dar respuesta a los mismos y subsanar observaciones.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 xml:space="preserve">Revisar y autorizar reporte de días y salarios solicitados, para ser presentados por asegurados que están en proceso de trámite de pensiones por vejez e invalidez. 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Verificar y controlar la actualización de mora patronal, con el fin de que se efectúe en el tiempo estipulado.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 xml:space="preserve">Verificar el envío de planillas pagadas extemporáneamente a la Sección </w:t>
      </w:r>
      <w:r>
        <w:rPr>
          <w:rFonts w:ascii="Bookman Old Style" w:hAnsi="Bookman Old Style" w:cs="Arial"/>
          <w:i w:val="0"/>
          <w:iCs/>
          <w:sz w:val="20"/>
        </w:rPr>
        <w:t>Control de Ingresos</w:t>
      </w:r>
      <w:r w:rsidRPr="00AE4794">
        <w:rPr>
          <w:rFonts w:ascii="Bookman Old Style" w:hAnsi="Bookman Old Style" w:cs="Arial"/>
          <w:i w:val="0"/>
          <w:iCs/>
          <w:sz w:val="20"/>
        </w:rPr>
        <w:t>, a fin de que ésta realice el trámite correspondiente.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Verificar que existan registros computarizados que permitan la emisión de saldos y movimientos de la mora por patrono, con el objetivo que se brinde información de manera actualizada y oportuna.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Custodiar y archivar expedientes patronales que contengan la documentación probatoria de la mora, de manera tal que la información solicitada sea veraz e inmediata.</w:t>
      </w:r>
    </w:p>
    <w:p w:rsidR="008C1D04" w:rsidRPr="00AE4794" w:rsidRDefault="008C1D04" w:rsidP="008C1D0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AE479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Dar cumplimiento a Acuerdos de Consejo Directivo, relacionados con la no aplicación de multas y recargos, a los patronos que han cancelado a través de convenios de pago, con el fin de actualizar el estado de la cuenta de cada uno.</w:t>
      </w:r>
    </w:p>
    <w:p w:rsidR="008C1D04" w:rsidRPr="00AE479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D510E9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E4794">
        <w:rPr>
          <w:rFonts w:ascii="Bookman Old Style" w:hAnsi="Bookman Old Style" w:cs="Arial"/>
          <w:i w:val="0"/>
          <w:iCs/>
          <w:sz w:val="20"/>
        </w:rPr>
        <w:t>Supervisar los trámites realizados en relación a liquidación de cuentas por cobrar, compensación de cuentas, certificaciones de saldos para cobro judicial, aporte del estado, registros de cuentas por cobrar a empleados y exempleados, entre otros; de manera tal de verificar la correcta aplicación de los mismos.</w:t>
      </w:r>
    </w:p>
    <w:p w:rsidR="008C1D04" w:rsidRDefault="008C1D04" w:rsidP="008C1D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8C1D04" w:rsidRPr="00C04B15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la Sección. 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C6297E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8C1D04" w:rsidRPr="00DA002E" w:rsidRDefault="008C1D04" w:rsidP="008C1D0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C1D04" w:rsidRPr="00FA7BB8" w:rsidRDefault="008C1D04" w:rsidP="005758F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A7BB8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8C1D04" w:rsidRDefault="008C1D04" w:rsidP="008C1D0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CC3AC8" w:rsidRDefault="00CC3AC8" w:rsidP="0022329D">
      <w:pPr>
        <w:pStyle w:val="Prrafodelista"/>
        <w:rPr>
          <w:rFonts w:ascii="Bookman Old Style" w:hAnsi="Bookman Old Style" w:cs="Arial"/>
          <w:iCs/>
          <w:spacing w:val="-3"/>
          <w:sz w:val="20"/>
        </w:rPr>
      </w:pPr>
    </w:p>
    <w:p w:rsidR="003A15DD" w:rsidRDefault="003A15DD" w:rsidP="0022329D">
      <w:pPr>
        <w:pStyle w:val="Prrafodelista"/>
        <w:rPr>
          <w:rFonts w:ascii="Bookman Old Style" w:hAnsi="Bookman Old Style" w:cs="Arial"/>
          <w:iCs/>
          <w:spacing w:val="-3"/>
          <w:sz w:val="20"/>
        </w:rPr>
      </w:pPr>
    </w:p>
    <w:p w:rsidR="008C1D04" w:rsidRDefault="008C1D04" w:rsidP="0022329D">
      <w:pPr>
        <w:pStyle w:val="Prrafodelista"/>
        <w:rPr>
          <w:rFonts w:ascii="Bookman Old Style" w:hAnsi="Bookman Old Style" w:cs="Arial"/>
          <w:iCs/>
          <w:spacing w:val="-3"/>
          <w:sz w:val="20"/>
        </w:rPr>
      </w:pPr>
    </w:p>
    <w:p w:rsidR="008C1D04" w:rsidRDefault="008C1D04" w:rsidP="0022329D">
      <w:pPr>
        <w:pStyle w:val="Prrafodelista"/>
        <w:rPr>
          <w:rFonts w:ascii="Bookman Old Style" w:hAnsi="Bookman Old Style" w:cs="Arial"/>
          <w:iCs/>
          <w:spacing w:val="-3"/>
          <w:sz w:val="20"/>
        </w:rPr>
      </w:pPr>
    </w:p>
    <w:p w:rsidR="008C1D04" w:rsidRDefault="008C1D04" w:rsidP="0022329D">
      <w:pPr>
        <w:pStyle w:val="Prrafodelista"/>
        <w:rPr>
          <w:rFonts w:ascii="Bookman Old Style" w:hAnsi="Bookman Old Style" w:cs="Arial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321FE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Default="00321FE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CC3AC8" w:rsidRDefault="00CC3AC8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8C1D04" w:rsidRPr="0028048A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Coordinador Financiero</w:t>
      </w:r>
    </w:p>
    <w:p w:rsidR="008C1D04" w:rsidRPr="0028048A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Técnico Financiero</w:t>
      </w:r>
    </w:p>
    <w:p w:rsidR="008C1D04" w:rsidRPr="0028048A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</w:p>
    <w:p w:rsidR="008C1D04" w:rsidRPr="00CF2941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8048A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</w:p>
    <w:p w:rsidR="008C1D04" w:rsidRDefault="008C1D04" w:rsidP="008C1D0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</w:p>
    <w:p w:rsidR="008C1D04" w:rsidRPr="00321FE7" w:rsidRDefault="008C1D04" w:rsidP="008C1D04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21FE7" w:rsidRDefault="00432BBF" w:rsidP="000E31F4">
      <w:pPr>
        <w:suppressAutoHyphens/>
        <w:rPr>
          <w:rFonts w:ascii="Bookman Old Style" w:hAnsi="Bookman Old Style"/>
          <w:sz w:val="16"/>
          <w:szCs w:val="16"/>
        </w:rPr>
      </w:pPr>
    </w:p>
    <w:p w:rsidR="008C1D04" w:rsidRPr="0019714B" w:rsidRDefault="00432BBF" w:rsidP="009D201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C1D04" w:rsidRPr="005E5CAF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coordinación y supervisión de la amortización y/o liquidación de las cuentas por  cobrar.</w:t>
      </w:r>
    </w:p>
    <w:p w:rsidR="008C1D04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Custodia efectiva de planillas en mora.</w:t>
      </w:r>
    </w:p>
    <w:p w:rsidR="008C1D04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112C9">
        <w:rPr>
          <w:rFonts w:ascii="Bookman Old Style" w:hAnsi="Bookman Old Style" w:cs="Arial"/>
          <w:i w:val="0"/>
          <w:iCs/>
          <w:spacing w:val="-3"/>
          <w:sz w:val="20"/>
        </w:rPr>
        <w:t>Solvencias debidamente gestionadas y autorizadas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1D04" w:rsidRDefault="008C1D04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</w:t>
      </w:r>
      <w:r w:rsidRPr="003112C9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4569" w:rsidRPr="00BF4569" w:rsidRDefault="00BF4569" w:rsidP="00BF4569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F4569" w:rsidRPr="009D2014" w:rsidRDefault="00432BBF" w:rsidP="009D201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F4569" w:rsidRPr="00A42A20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F4569" w:rsidRPr="00356698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6698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4569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Reglamentos del ISSS.</w:t>
      </w:r>
    </w:p>
    <w:p w:rsidR="00BF4569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BF4569" w:rsidRPr="00356698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356698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4569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B270A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BF4569" w:rsidRPr="00054A61" w:rsidRDefault="00BF4569" w:rsidP="00DA002E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CE74B1" w:rsidRDefault="00CE74B1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321FE7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9D201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21FE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F4569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9D201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B1460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D201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F4569">
        <w:rPr>
          <w:rFonts w:ascii="Bookman Old Style" w:hAnsi="Bookman Old Style" w:cs="Tahoma"/>
          <w:i w:val="0"/>
          <w:sz w:val="20"/>
          <w:lang w:val="es-CL"/>
        </w:rPr>
        <w:t>Expedientes, r</w:t>
      </w:r>
      <w:r w:rsidR="00C0145F">
        <w:rPr>
          <w:rFonts w:ascii="Bookman Old Style" w:hAnsi="Bookman Old Style" w:cs="Tahoma"/>
          <w:i w:val="0"/>
          <w:sz w:val="20"/>
          <w:lang w:val="es-CL"/>
        </w:rPr>
        <w:t>egistros contables</w:t>
      </w:r>
      <w:r w:rsidR="00BF4569">
        <w:rPr>
          <w:rFonts w:ascii="Bookman Old Style" w:hAnsi="Bookman Old Style" w:cs="Tahoma"/>
          <w:i w:val="0"/>
          <w:sz w:val="20"/>
          <w:lang w:val="es-CL"/>
        </w:rPr>
        <w:t xml:space="preserve"> y archivos contables.</w:t>
      </w:r>
    </w:p>
    <w:p w:rsidR="00432BBF" w:rsidRPr="00F57C7F" w:rsidRDefault="00432BBF" w:rsidP="009D201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B1460B">
        <w:rPr>
          <w:rFonts w:ascii="Bookman Old Style" w:hAnsi="Bookman Old Style" w:cs="Arial"/>
          <w:i w:val="0"/>
          <w:iCs/>
          <w:sz w:val="20"/>
        </w:rPr>
        <w:t>.</w:t>
      </w:r>
    </w:p>
    <w:p w:rsidR="00321FE7" w:rsidRDefault="00321FE7" w:rsidP="009D201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21FE7" w:rsidRDefault="00321FE7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5758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B15CA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32B2" w:rsidRDefault="00C404F4" w:rsidP="00C03D88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03D88">
        <w:rPr>
          <w:rFonts w:ascii="Bookman Old Style" w:hAnsi="Bookman Old Style" w:cs="Arial"/>
          <w:i w:val="0"/>
          <w:iCs/>
          <w:sz w:val="20"/>
        </w:rPr>
        <w:t>Contaduría Pública, Economía y Administración de Empresas.</w:t>
      </w:r>
    </w:p>
    <w:p w:rsidR="00C03D88" w:rsidRDefault="00C03D88" w:rsidP="00C03D88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5758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4682E" w:rsidRDefault="00C404F4" w:rsidP="00321FE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D32B2">
        <w:rPr>
          <w:rFonts w:ascii="Bookman Old Style" w:hAnsi="Bookman Old Style" w:cs="Arial"/>
          <w:i w:val="0"/>
          <w:iCs/>
          <w:sz w:val="20"/>
        </w:rPr>
        <w:t>Ninguno</w:t>
      </w:r>
      <w:r w:rsidR="00B15CA5">
        <w:rPr>
          <w:rFonts w:ascii="Bookman Old Style" w:hAnsi="Bookman Old Style" w:cs="Arial"/>
          <w:i w:val="0"/>
          <w:iCs/>
          <w:sz w:val="20"/>
        </w:rPr>
        <w:t>.</w:t>
      </w:r>
    </w:p>
    <w:p w:rsidR="00C03D88" w:rsidRPr="000F7761" w:rsidRDefault="00C03D88" w:rsidP="00B3130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E1AF8" w:rsidRDefault="00C404F4" w:rsidP="00321FE7">
      <w:pPr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D32B2" w:rsidRPr="003D32B2" w:rsidRDefault="00C03D88" w:rsidP="005758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Conocimiento de Contabilidad Gubernamental.</w:t>
      </w:r>
    </w:p>
    <w:p w:rsidR="00B31306" w:rsidRPr="00F479FD" w:rsidRDefault="00B31306" w:rsidP="00A022D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5758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B15CA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A002E" w:rsidRDefault="00DA002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A002E" w:rsidRPr="00A44862" w:rsidRDefault="00DA002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5758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E1AF8">
        <w:rPr>
          <w:rFonts w:ascii="Bookman Old Style" w:hAnsi="Bookman Old Style" w:cs="Arial"/>
          <w:i w:val="0"/>
          <w:iCs/>
          <w:sz w:val="20"/>
        </w:rPr>
        <w:t>D</w:t>
      </w:r>
      <w:r w:rsidR="0004682E">
        <w:rPr>
          <w:rFonts w:ascii="Bookman Old Style" w:hAnsi="Bookman Old Style" w:cs="Arial"/>
          <w:i w:val="0"/>
          <w:iCs/>
          <w:sz w:val="20"/>
        </w:rPr>
        <w:t>os</w:t>
      </w:r>
      <w:r w:rsidR="003B59C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año</w:t>
      </w:r>
      <w:r w:rsidR="0004682E">
        <w:rPr>
          <w:rFonts w:ascii="Bookman Old Style" w:hAnsi="Bookman Old Style" w:cs="Arial"/>
          <w:i w:val="0"/>
          <w:iCs/>
          <w:sz w:val="20"/>
        </w:rPr>
        <w:t>s</w:t>
      </w:r>
      <w:r w:rsidR="00434966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3D32B2">
        <w:rPr>
          <w:rFonts w:ascii="Bookman Old Style" w:hAnsi="Bookman Old Style" w:cs="Arial"/>
          <w:i w:val="0"/>
          <w:iCs/>
          <w:sz w:val="20"/>
        </w:rPr>
        <w:t>e</w:t>
      </w:r>
      <w:r w:rsidR="003D32B2" w:rsidRPr="00325709">
        <w:rPr>
          <w:rFonts w:ascii="Bookman Old Style" w:hAnsi="Bookman Old Style" w:cs="Arial"/>
          <w:i w:val="0"/>
          <w:iCs/>
          <w:sz w:val="20"/>
        </w:rPr>
        <w:t>n puestos administrativos</w:t>
      </w:r>
      <w:r w:rsidR="00E341A5">
        <w:rPr>
          <w:rFonts w:ascii="Bookman Old Style" w:hAnsi="Bookman Old Style" w:cs="Arial"/>
          <w:i w:val="0"/>
          <w:iCs/>
          <w:sz w:val="20"/>
        </w:rPr>
        <w:t>, técnicos</w:t>
      </w:r>
      <w:r w:rsidR="003D32B2" w:rsidRPr="00325709">
        <w:rPr>
          <w:rFonts w:ascii="Bookman Old Style" w:hAnsi="Bookman Old Style" w:cs="Arial"/>
          <w:i w:val="0"/>
          <w:iCs/>
          <w:sz w:val="20"/>
        </w:rPr>
        <w:t xml:space="preserve"> o de jefatura, preferentemente en </w:t>
      </w:r>
      <w:r w:rsidR="00393491">
        <w:rPr>
          <w:rFonts w:ascii="Bookman Old Style" w:hAnsi="Bookman Old Style" w:cs="Arial"/>
          <w:i w:val="0"/>
          <w:iCs/>
          <w:sz w:val="20"/>
        </w:rPr>
        <w:t>áreas</w:t>
      </w:r>
      <w:r w:rsidR="00094C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D88">
        <w:rPr>
          <w:rFonts w:ascii="Bookman Old Style" w:hAnsi="Bookman Old Style" w:cs="Arial"/>
          <w:i w:val="0"/>
          <w:iCs/>
          <w:sz w:val="20"/>
        </w:rPr>
        <w:t>financieras</w:t>
      </w:r>
      <w:r w:rsidR="006E4C7E">
        <w:rPr>
          <w:rFonts w:ascii="Bookman Old Style" w:hAnsi="Bookman Old Style" w:cs="Arial"/>
          <w:i w:val="0"/>
          <w:iCs/>
          <w:sz w:val="20"/>
        </w:rPr>
        <w:t>.</w:t>
      </w:r>
    </w:p>
    <w:p w:rsidR="0004682E" w:rsidRPr="00321FE7" w:rsidRDefault="0004682E" w:rsidP="0004682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  <w:bookmarkStart w:id="0" w:name="_GoBack"/>
      <w:bookmarkEnd w:id="0"/>
    </w:p>
    <w:p w:rsidR="000F7761" w:rsidRDefault="000F7761" w:rsidP="005758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D42BF" w:rsidRPr="00BD42BF" w:rsidRDefault="00BD42BF" w:rsidP="005758FC">
      <w:pPr>
        <w:pStyle w:val="Prrafodelista"/>
        <w:numPr>
          <w:ilvl w:val="0"/>
          <w:numId w:val="4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D42B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C3A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539A9" w:rsidRDefault="00E539A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A002E" w:rsidRDefault="00DA002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DA002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F345D5" w:rsidP="00CC3A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CC3AC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F27" w:rsidRDefault="00697F27">
      <w:pPr>
        <w:spacing w:line="20" w:lineRule="exact"/>
      </w:pPr>
    </w:p>
  </w:endnote>
  <w:endnote w:type="continuationSeparator" w:id="0">
    <w:p w:rsidR="00697F27" w:rsidRDefault="00697F27"/>
  </w:endnote>
  <w:endnote w:type="continuationNotice" w:id="1">
    <w:p w:rsidR="00697F27" w:rsidRDefault="00697F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Default="00681DB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1DB8" w:rsidRDefault="00681DB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Pr="00F345D5" w:rsidRDefault="00681DB8" w:rsidP="00F345D5">
    <w:pPr>
      <w:pStyle w:val="Piedepgina"/>
      <w:framePr w:wrap="around" w:vAnchor="text" w:hAnchor="page" w:x="11029" w:y="12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DA002E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F34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81DB8" w:rsidRPr="00B425FF" w:rsidTr="00F345D5">
      <w:tc>
        <w:tcPr>
          <w:tcW w:w="10190" w:type="dxa"/>
          <w:tcBorders>
            <w:top w:val="single" w:sz="18" w:space="0" w:color="808080"/>
          </w:tcBorders>
        </w:tcPr>
        <w:p w:rsidR="00681DB8" w:rsidRPr="00F345D5" w:rsidRDefault="00681DB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681DB8" w:rsidRDefault="005A0472" w:rsidP="00F34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 w:rsidR="006A686C">
      <w:rPr>
        <w:rFonts w:ascii="Bookman Old Style" w:hAnsi="Bookman Old Style"/>
        <w:i w:val="0"/>
        <w:sz w:val="16"/>
        <w:szCs w:val="16"/>
        <w:lang w:val="es-SV" w:eastAsia="en-US"/>
      </w:rPr>
      <w:t xml:space="preserve"> Agosto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681DB8" w:rsidRPr="00F345D5" w:rsidRDefault="00681DB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81DB8">
      <w:tc>
        <w:tcPr>
          <w:tcW w:w="5950" w:type="dxa"/>
        </w:tcPr>
        <w:p w:rsidR="00681DB8" w:rsidRDefault="00681D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81DB8" w:rsidRDefault="00681D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81DB8" w:rsidRDefault="00681D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81DB8" w:rsidRDefault="00681D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81DB8" w:rsidRDefault="00681DB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81DB8" w:rsidRDefault="00681DB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81DB8" w:rsidRDefault="00681DB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F27" w:rsidRDefault="00697F27">
      <w:r>
        <w:separator/>
      </w:r>
    </w:p>
  </w:footnote>
  <w:footnote w:type="continuationSeparator" w:id="0">
    <w:p w:rsidR="00697F27" w:rsidRDefault="0069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Default="00681D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81DB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81DB8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81DB8" w:rsidRPr="00B47612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81DB8" w:rsidRPr="00B47612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81DB8" w:rsidRPr="00B47612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1DB8" w:rsidRDefault="00681D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1DB8" w:rsidRPr="00B47612" w:rsidRDefault="00681DB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81DB8" w:rsidRPr="00B47612" w:rsidRDefault="00681DB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81DB8" w:rsidRDefault="00681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B8" w:rsidRDefault="00681D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1DB8" w:rsidRDefault="00681DB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1DB8" w:rsidRDefault="00681DB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81DB8" w:rsidRDefault="00681DB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81DB8" w:rsidRDefault="00681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1DB8" w:rsidRDefault="00681D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1DB8" w:rsidRDefault="00681DB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81DB8" w:rsidRDefault="00681DB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2414C"/>
    <w:multiLevelType w:val="hybridMultilevel"/>
    <w:tmpl w:val="86ECB63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59743FE6"/>
    <w:lvl w:ilvl="0" w:tplc="E7AA17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771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49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21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93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65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37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09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81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531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869A3"/>
    <w:multiLevelType w:val="hybridMultilevel"/>
    <w:tmpl w:val="59743FE6"/>
    <w:lvl w:ilvl="0" w:tplc="E7AA17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682E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4C64"/>
    <w:rsid w:val="00096296"/>
    <w:rsid w:val="000A0046"/>
    <w:rsid w:val="000A004B"/>
    <w:rsid w:val="000A2DD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4257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1561"/>
    <w:rsid w:val="00190B6B"/>
    <w:rsid w:val="001911FB"/>
    <w:rsid w:val="0019714B"/>
    <w:rsid w:val="001A05D7"/>
    <w:rsid w:val="001A3F13"/>
    <w:rsid w:val="001A456B"/>
    <w:rsid w:val="001B1DC1"/>
    <w:rsid w:val="001B1E1A"/>
    <w:rsid w:val="001C197F"/>
    <w:rsid w:val="001C1CF2"/>
    <w:rsid w:val="001C591A"/>
    <w:rsid w:val="001D48E2"/>
    <w:rsid w:val="001D6481"/>
    <w:rsid w:val="001D6B20"/>
    <w:rsid w:val="001E14C2"/>
    <w:rsid w:val="002043A1"/>
    <w:rsid w:val="002055BD"/>
    <w:rsid w:val="00206892"/>
    <w:rsid w:val="0022329D"/>
    <w:rsid w:val="002237EF"/>
    <w:rsid w:val="00227605"/>
    <w:rsid w:val="002344F1"/>
    <w:rsid w:val="0025032E"/>
    <w:rsid w:val="002513AF"/>
    <w:rsid w:val="0029781A"/>
    <w:rsid w:val="002A18F5"/>
    <w:rsid w:val="002A49A0"/>
    <w:rsid w:val="002B5B31"/>
    <w:rsid w:val="002C1876"/>
    <w:rsid w:val="002C1956"/>
    <w:rsid w:val="002C366A"/>
    <w:rsid w:val="002C4CE0"/>
    <w:rsid w:val="002C5B84"/>
    <w:rsid w:val="002D66A2"/>
    <w:rsid w:val="002D67FD"/>
    <w:rsid w:val="002E7C49"/>
    <w:rsid w:val="002F1DFA"/>
    <w:rsid w:val="00302139"/>
    <w:rsid w:val="00313203"/>
    <w:rsid w:val="00316FC1"/>
    <w:rsid w:val="00320A00"/>
    <w:rsid w:val="00320D6D"/>
    <w:rsid w:val="00321FE7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93491"/>
    <w:rsid w:val="003A15DD"/>
    <w:rsid w:val="003A7940"/>
    <w:rsid w:val="003B000A"/>
    <w:rsid w:val="003B20CA"/>
    <w:rsid w:val="003B59C9"/>
    <w:rsid w:val="003B6F6F"/>
    <w:rsid w:val="003C3D1C"/>
    <w:rsid w:val="003C7680"/>
    <w:rsid w:val="003D32B2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0D58"/>
    <w:rsid w:val="004556AE"/>
    <w:rsid w:val="004557A0"/>
    <w:rsid w:val="00463ED9"/>
    <w:rsid w:val="00473994"/>
    <w:rsid w:val="00485A0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926"/>
    <w:rsid w:val="004D1992"/>
    <w:rsid w:val="004D2938"/>
    <w:rsid w:val="004D46E9"/>
    <w:rsid w:val="004D4F98"/>
    <w:rsid w:val="004D696E"/>
    <w:rsid w:val="004D75A4"/>
    <w:rsid w:val="004E05C5"/>
    <w:rsid w:val="004E16D9"/>
    <w:rsid w:val="004E1AF8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535CA"/>
    <w:rsid w:val="00555EFD"/>
    <w:rsid w:val="005611D8"/>
    <w:rsid w:val="00566A57"/>
    <w:rsid w:val="005758FC"/>
    <w:rsid w:val="00580151"/>
    <w:rsid w:val="00580D6D"/>
    <w:rsid w:val="005820E4"/>
    <w:rsid w:val="00583D3A"/>
    <w:rsid w:val="00585828"/>
    <w:rsid w:val="00590678"/>
    <w:rsid w:val="005A0472"/>
    <w:rsid w:val="005A2A2F"/>
    <w:rsid w:val="005A2B49"/>
    <w:rsid w:val="005B0CFF"/>
    <w:rsid w:val="005B199F"/>
    <w:rsid w:val="005B19CA"/>
    <w:rsid w:val="005B1AE9"/>
    <w:rsid w:val="005B7300"/>
    <w:rsid w:val="005B7AC3"/>
    <w:rsid w:val="005C55DC"/>
    <w:rsid w:val="005D592F"/>
    <w:rsid w:val="005E5DE7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1DB8"/>
    <w:rsid w:val="006840FF"/>
    <w:rsid w:val="00693CF2"/>
    <w:rsid w:val="00694999"/>
    <w:rsid w:val="00697F27"/>
    <w:rsid w:val="006A287B"/>
    <w:rsid w:val="006A686C"/>
    <w:rsid w:val="006B6F09"/>
    <w:rsid w:val="006B7351"/>
    <w:rsid w:val="006C31D4"/>
    <w:rsid w:val="006C418C"/>
    <w:rsid w:val="006E3A81"/>
    <w:rsid w:val="006E4C7E"/>
    <w:rsid w:val="006F4C9A"/>
    <w:rsid w:val="0070362C"/>
    <w:rsid w:val="00714F51"/>
    <w:rsid w:val="007209CD"/>
    <w:rsid w:val="007244AA"/>
    <w:rsid w:val="00724564"/>
    <w:rsid w:val="007323A5"/>
    <w:rsid w:val="0073294F"/>
    <w:rsid w:val="00741162"/>
    <w:rsid w:val="00745879"/>
    <w:rsid w:val="00746887"/>
    <w:rsid w:val="00747EAF"/>
    <w:rsid w:val="007503C3"/>
    <w:rsid w:val="00755DCC"/>
    <w:rsid w:val="00760F46"/>
    <w:rsid w:val="00797BFB"/>
    <w:rsid w:val="007A319D"/>
    <w:rsid w:val="007A3830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54E1"/>
    <w:rsid w:val="008075C8"/>
    <w:rsid w:val="0081257B"/>
    <w:rsid w:val="00823A87"/>
    <w:rsid w:val="00826683"/>
    <w:rsid w:val="00830195"/>
    <w:rsid w:val="00844E87"/>
    <w:rsid w:val="00846F11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0B8"/>
    <w:rsid w:val="008A5057"/>
    <w:rsid w:val="008A7583"/>
    <w:rsid w:val="008B2527"/>
    <w:rsid w:val="008B4872"/>
    <w:rsid w:val="008C1D04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4B3D"/>
    <w:rsid w:val="009573AF"/>
    <w:rsid w:val="00962575"/>
    <w:rsid w:val="009655C2"/>
    <w:rsid w:val="00966C53"/>
    <w:rsid w:val="0097353A"/>
    <w:rsid w:val="00977DF3"/>
    <w:rsid w:val="00987B03"/>
    <w:rsid w:val="00990A34"/>
    <w:rsid w:val="0099372A"/>
    <w:rsid w:val="009A56A6"/>
    <w:rsid w:val="009B2404"/>
    <w:rsid w:val="009C5839"/>
    <w:rsid w:val="009D2014"/>
    <w:rsid w:val="009D37E0"/>
    <w:rsid w:val="009E1C09"/>
    <w:rsid w:val="00A022D8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5958"/>
    <w:rsid w:val="00A67717"/>
    <w:rsid w:val="00A67790"/>
    <w:rsid w:val="00A7099A"/>
    <w:rsid w:val="00A736EF"/>
    <w:rsid w:val="00A82ED6"/>
    <w:rsid w:val="00A85AE3"/>
    <w:rsid w:val="00AA51CB"/>
    <w:rsid w:val="00AB3CC3"/>
    <w:rsid w:val="00AB7685"/>
    <w:rsid w:val="00AD0A3E"/>
    <w:rsid w:val="00AD0E7D"/>
    <w:rsid w:val="00AD431E"/>
    <w:rsid w:val="00AD66A3"/>
    <w:rsid w:val="00AD7CFB"/>
    <w:rsid w:val="00AF3432"/>
    <w:rsid w:val="00AF4050"/>
    <w:rsid w:val="00AF4346"/>
    <w:rsid w:val="00B0150A"/>
    <w:rsid w:val="00B04750"/>
    <w:rsid w:val="00B14060"/>
    <w:rsid w:val="00B14074"/>
    <w:rsid w:val="00B1460B"/>
    <w:rsid w:val="00B147EC"/>
    <w:rsid w:val="00B14A12"/>
    <w:rsid w:val="00B15CA5"/>
    <w:rsid w:val="00B2595E"/>
    <w:rsid w:val="00B31306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2BED"/>
    <w:rsid w:val="00BB30A6"/>
    <w:rsid w:val="00BB49BD"/>
    <w:rsid w:val="00BB7F7C"/>
    <w:rsid w:val="00BC6B98"/>
    <w:rsid w:val="00BC7D17"/>
    <w:rsid w:val="00BD018B"/>
    <w:rsid w:val="00BD42BF"/>
    <w:rsid w:val="00BD569D"/>
    <w:rsid w:val="00BE3125"/>
    <w:rsid w:val="00BE6858"/>
    <w:rsid w:val="00BF0EB8"/>
    <w:rsid w:val="00BF4569"/>
    <w:rsid w:val="00C01198"/>
    <w:rsid w:val="00C0145F"/>
    <w:rsid w:val="00C023FB"/>
    <w:rsid w:val="00C02E03"/>
    <w:rsid w:val="00C03D88"/>
    <w:rsid w:val="00C3029F"/>
    <w:rsid w:val="00C31779"/>
    <w:rsid w:val="00C364A9"/>
    <w:rsid w:val="00C404F4"/>
    <w:rsid w:val="00C45255"/>
    <w:rsid w:val="00C77C39"/>
    <w:rsid w:val="00C827BE"/>
    <w:rsid w:val="00C86836"/>
    <w:rsid w:val="00CA1B18"/>
    <w:rsid w:val="00CA30E9"/>
    <w:rsid w:val="00CA54B4"/>
    <w:rsid w:val="00CB3198"/>
    <w:rsid w:val="00CB381F"/>
    <w:rsid w:val="00CC01C5"/>
    <w:rsid w:val="00CC1794"/>
    <w:rsid w:val="00CC3AC8"/>
    <w:rsid w:val="00CD0F9A"/>
    <w:rsid w:val="00CD3C5C"/>
    <w:rsid w:val="00CD4206"/>
    <w:rsid w:val="00CD4B93"/>
    <w:rsid w:val="00CD5577"/>
    <w:rsid w:val="00CE2BAA"/>
    <w:rsid w:val="00CE74B1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1A43"/>
    <w:rsid w:val="00D62893"/>
    <w:rsid w:val="00D6681B"/>
    <w:rsid w:val="00D703C2"/>
    <w:rsid w:val="00D721BC"/>
    <w:rsid w:val="00D76AC0"/>
    <w:rsid w:val="00D84381"/>
    <w:rsid w:val="00D861D6"/>
    <w:rsid w:val="00D94F3B"/>
    <w:rsid w:val="00DA002E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341A5"/>
    <w:rsid w:val="00E403A2"/>
    <w:rsid w:val="00E539A9"/>
    <w:rsid w:val="00E54B98"/>
    <w:rsid w:val="00E62447"/>
    <w:rsid w:val="00E64B2E"/>
    <w:rsid w:val="00E753A1"/>
    <w:rsid w:val="00E76C9B"/>
    <w:rsid w:val="00E77098"/>
    <w:rsid w:val="00E77979"/>
    <w:rsid w:val="00E8691B"/>
    <w:rsid w:val="00E873CF"/>
    <w:rsid w:val="00E951A5"/>
    <w:rsid w:val="00E97FAC"/>
    <w:rsid w:val="00EA39AE"/>
    <w:rsid w:val="00EA53B5"/>
    <w:rsid w:val="00EB1352"/>
    <w:rsid w:val="00EC6133"/>
    <w:rsid w:val="00EC757D"/>
    <w:rsid w:val="00ED054E"/>
    <w:rsid w:val="00EF75EA"/>
    <w:rsid w:val="00EF7CDF"/>
    <w:rsid w:val="00EF7F58"/>
    <w:rsid w:val="00F01F32"/>
    <w:rsid w:val="00F02164"/>
    <w:rsid w:val="00F02B26"/>
    <w:rsid w:val="00F052D9"/>
    <w:rsid w:val="00F11E0F"/>
    <w:rsid w:val="00F21845"/>
    <w:rsid w:val="00F233E9"/>
    <w:rsid w:val="00F31CDC"/>
    <w:rsid w:val="00F345D5"/>
    <w:rsid w:val="00F462A0"/>
    <w:rsid w:val="00F479FD"/>
    <w:rsid w:val="00F57C7F"/>
    <w:rsid w:val="00F67DFB"/>
    <w:rsid w:val="00F8060E"/>
    <w:rsid w:val="00F8424F"/>
    <w:rsid w:val="00F85267"/>
    <w:rsid w:val="00FA66EF"/>
    <w:rsid w:val="00FA7101"/>
    <w:rsid w:val="00FB3CEF"/>
    <w:rsid w:val="00FD0F8D"/>
    <w:rsid w:val="00FD10F8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rsid w:val="00AB7685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rsid w:val="00AB7685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965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13</cp:revision>
  <cp:lastPrinted>2018-08-17T16:57:00Z</cp:lastPrinted>
  <dcterms:created xsi:type="dcterms:W3CDTF">2014-07-30T14:48:00Z</dcterms:created>
  <dcterms:modified xsi:type="dcterms:W3CDTF">2018-08-17T16:58:00Z</dcterms:modified>
</cp:coreProperties>
</file>